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附件三、知识竞赛系列活动</w:t>
      </w:r>
    </w:p>
    <w:p>
      <w:pPr>
        <w:tabs>
          <w:tab w:val="left" w:pos="1243"/>
        </w:tabs>
        <w:spacing w:line="360" w:lineRule="auto"/>
        <w:jc w:val="both"/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活动一：维普“一年一度读书月”活动上线，惊喜好礼等你来！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读书不觉已春深，一寸光阴一寸金。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世界读书日将至，为推动全民阅读，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维普邀您参与“一年一度读书月”活动之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拾春·游园会，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一起拥抱海量的学习资源，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享受获得新知的喜悦，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开启抽奖，赢取丰富奖品！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--- 活动信息 ---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活动时间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2024年3月18日10:00——4月30日22:00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--- 活动对象 ---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全国高校师生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--- 活动网址 ---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在电脑端访问网址，进入活动主页面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"https://activities.vipslib.com/"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https://activities.vipslib.com/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--- 发奖时间 ---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虚拟奖品中奖即发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实体奖品5月下旬</w:t>
      </w:r>
      <w:r>
        <w:rPr>
          <w:rFonts w:hint="eastAsia"/>
          <w:sz w:val="24"/>
          <w:szCs w:val="24"/>
          <w:lang w:val="en-US" w:eastAsia="zh-CN"/>
        </w:rPr>
        <w:t>发放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--- 活动介绍 ---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探索知识</w:t>
      </w:r>
      <w:r>
        <w:rPr>
          <w:rFonts w:hint="default"/>
          <w:b/>
          <w:bCs/>
          <w:u w:val="single"/>
          <w:lang w:val="en-US" w:eastAsia="zh-CN"/>
        </w:rPr>
        <w:t>花园，</w:t>
      </w:r>
      <w:r>
        <w:rPr>
          <w:rFonts w:hint="eastAsia"/>
          <w:b/>
          <w:bCs/>
          <w:u w:val="single"/>
          <w:lang w:val="en-US" w:eastAsia="zh-CN"/>
        </w:rPr>
        <w:t>攒</w:t>
      </w:r>
      <w:r>
        <w:rPr>
          <w:rFonts w:hint="default"/>
          <w:b/>
          <w:bCs/>
          <w:u w:val="single"/>
          <w:lang w:val="en-US" w:eastAsia="zh-CN"/>
        </w:rPr>
        <w:t>花瓣赢好礼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本次游园会共有三个知识花园，大家可前往不同花园，</w:t>
      </w:r>
      <w:r>
        <w:rPr>
          <w:rStyle w:val="6"/>
          <w:color w:val="27528C"/>
        </w:rPr>
        <w:t>使用不同平台或服务</w:t>
      </w:r>
      <w:r>
        <w:t>，满足学习需求。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  <w:r>
        <w:t>在使用过程中，页面将随机掉落花瓣，每积攒</w:t>
      </w:r>
      <w:r>
        <w:rPr>
          <w:rStyle w:val="6"/>
          <w:color w:val="27528C"/>
          <w:u w:val="none"/>
        </w:rPr>
        <w:t>423个</w:t>
      </w:r>
      <w:r>
        <w:rPr>
          <w:rStyle w:val="6"/>
          <w:color w:val="27528C"/>
        </w:rPr>
        <w:t>花瓣可兑换一次抽奖</w:t>
      </w:r>
      <w:r>
        <w:t>，有机会获得大奖噢!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桃花园（经纶·知识服务平台）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检索、收藏、获取文献资源，创建知识专辑，通过图书导航、期刊导航查找相关资源等，均有机会获得花瓣。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樱花园（中文期刊服务平台）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使用首页检索或高级检索、在线阅读、下载文献，收藏、分享文献，查看期刊评价报告等，均有机会获得花瓣。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杏花园（维普考试学习服务）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使用维普考试服务平台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刷题中心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、维普考研服务平台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学习服务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、维普职业培训云课堂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课程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，有机会获得花瓣。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邀好友，得抽奖次数</w:t>
      </w:r>
    </w:p>
    <w:p>
      <w:pPr>
        <w:jc w:val="both"/>
        <w:rPr>
          <w:rStyle w:val="6"/>
          <w:rFonts w:ascii="宋体" w:hAnsi="宋体" w:eastAsia="宋体" w:cs="宋体"/>
          <w:color w:val="27528C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可邀请好友一起参与活动，邀请成功后，双方均可获得</w:t>
      </w:r>
      <w:r>
        <w:rPr>
          <w:rStyle w:val="6"/>
          <w:rFonts w:ascii="宋体" w:hAnsi="宋体" w:eastAsia="宋体" w:cs="宋体"/>
          <w:color w:val="27528C"/>
          <w:sz w:val="24"/>
          <w:szCs w:val="24"/>
        </w:rPr>
        <w:t>一次抽奖机会！</w:t>
      </w:r>
    </w:p>
    <w:p>
      <w:pPr>
        <w:jc w:val="center"/>
        <w:rPr>
          <w:rStyle w:val="6"/>
          <w:rFonts w:hint="eastAsia" w:ascii="宋体" w:hAnsi="宋体" w:eastAsia="宋体" w:cs="宋体"/>
          <w:color w:val="27528C"/>
          <w:sz w:val="24"/>
          <w:szCs w:val="24"/>
        </w:rPr>
      </w:pPr>
    </w:p>
    <w:p>
      <w:pPr>
        <w:jc w:val="center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春日花瓣雨特别活动</w:t>
      </w:r>
    </w:p>
    <w:p>
      <w:pPr>
        <w:jc w:val="both"/>
        <w:rPr>
          <w:rStyle w:val="6"/>
          <w:rFonts w:ascii="宋体" w:hAnsi="宋体" w:eastAsia="宋体" w:cs="宋体"/>
          <w:color w:val="27528C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27528C"/>
          <w:sz w:val="24"/>
          <w:szCs w:val="24"/>
        </w:rPr>
        <w:t>4月23日10:00-22:00，</w:t>
      </w:r>
      <w:r>
        <w:rPr>
          <w:rFonts w:hint="eastAsia" w:ascii="宋体" w:hAnsi="宋体" w:eastAsia="宋体" w:cs="宋体"/>
          <w:sz w:val="24"/>
          <w:szCs w:val="24"/>
        </w:rPr>
        <w:t>在任意花园参与活动，均有机会获得</w:t>
      </w:r>
      <w:r>
        <w:rPr>
          <w:rStyle w:val="6"/>
          <w:rFonts w:hint="eastAsia" w:ascii="宋体" w:hAnsi="宋体" w:eastAsia="宋体" w:cs="宋体"/>
          <w:color w:val="27528C"/>
          <w:sz w:val="24"/>
          <w:szCs w:val="24"/>
        </w:rPr>
        <w:t>大额花瓣！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---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奖品展示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---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543810" cy="3387090"/>
            <wp:effectExtent l="0" t="0" r="8890" b="3810"/>
            <wp:docPr id="1" name="图片 1" descr="资源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源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关于维普“一年一度读书月”活动，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介绍就到这里啦，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活动规则请详见活动主页面~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快选择你喜欢的花园加入活动吧!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"https://activities.vipslib.com/"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https://activities.vipslib.com/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（电脑端访问）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default"/>
          <w:lang w:val="en-US" w:eastAsia="zh-CN"/>
        </w:rPr>
      </w:pPr>
    </w:p>
    <w:p>
      <w:pPr>
        <w:tabs>
          <w:tab w:val="left" w:pos="1243"/>
        </w:tabs>
        <w:spacing w:line="360" w:lineRule="auto"/>
        <w:jc w:val="both"/>
        <w:rPr>
          <w:rFonts w:hint="default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活动二：聚焦全国两会｜皮书数据库有奖答题活动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年全国两会拉开序幕，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今年是新中国成立75周年，是实现“十四五”规划目标任务的关键一年。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在这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不平凡的历史节点，今年全国两会备受关注，吸引着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多方目光。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皮书数据库精选两会热点议题，聚合智库专家研究成果、政府工作报告、代表委员发言、深度解读图文等主题资源，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助力</w:t>
      </w:r>
      <w:r>
        <w:rPr>
          <w:rFonts w:ascii="宋体" w:hAnsi="宋体" w:eastAsia="宋体" w:cs="宋体"/>
          <w:sz w:val="24"/>
          <w:szCs w:val="24"/>
        </w:rPr>
        <w:t>用户了解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和读懂</w:t>
      </w:r>
      <w:r>
        <w:rPr>
          <w:rFonts w:ascii="宋体" w:hAnsi="宋体" w:eastAsia="宋体" w:cs="宋体"/>
          <w:sz w:val="24"/>
          <w:szCs w:val="24"/>
        </w:rPr>
        <w:t>两会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参加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“聚焦全国两会｜皮书数据库有奖答题活动”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，一起来洞察中国经济社会发展的脉络吧！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【参与方式】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长按或扫描下方二维码，进入“问卷星”，参与有奖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答题活动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drawing>
          <wp:inline distT="0" distB="0" distL="114300" distR="114300">
            <wp:extent cx="2019300" cy="2019300"/>
            <wp:effectExtent l="0" t="0" r="0" b="0"/>
            <wp:docPr id="4" name="图片 4" descr="答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答题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【温馨提示】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1.长按或扫描每道题目下方的二维码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阅读相关报告，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可获得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答案提示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。使用手机和电脑同步操作会更方便哦。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2.答题前请填写您的姓名及联系方式，方便获奖后我们与您取得联系。关注“社科数托邦”微信公众号，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获取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更多社会科学文献出版社数据库产品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及活动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【活动时间】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2024年4月7日——2024年5月10日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【奖品设置】  </w:t>
      </w:r>
    </w:p>
    <w:p>
      <w:pPr>
        <w:widowControl/>
        <w:spacing w:line="360" w:lineRule="auto"/>
        <w:jc w:val="left"/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根据答题速度和答题分数，设置一、二、三等奖和参与奖。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Tg5MTkxMTc3YmU2NTdhN2EyYzk2MDBhZmE2NmEifQ=="/>
    <w:docVar w:name="KSO_WPS_MARK_KEY" w:val="3e454152-756e-4e69-8163-5117e5727cc9"/>
  </w:docVars>
  <w:rsids>
    <w:rsidRoot w:val="105C19CE"/>
    <w:rsid w:val="0EBC7F8C"/>
    <w:rsid w:val="105C19CE"/>
    <w:rsid w:val="1BCA08C1"/>
    <w:rsid w:val="202A1768"/>
    <w:rsid w:val="2CAC1B85"/>
    <w:rsid w:val="30784073"/>
    <w:rsid w:val="34A25164"/>
    <w:rsid w:val="3F2301EA"/>
    <w:rsid w:val="5E771FAE"/>
    <w:rsid w:val="5FB40CBE"/>
    <w:rsid w:val="616676D2"/>
    <w:rsid w:val="6D4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485</Characters>
  <Lines>0</Lines>
  <Paragraphs>0</Paragraphs>
  <TotalTime>15</TotalTime>
  <ScaleCrop>false</ScaleCrop>
  <LinksUpToDate>false</LinksUpToDate>
  <CharactersWithSpaces>487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2024-02-29T05:38:00Z</dcterms:created>
  <dc:creator>曹天骄</dc:creator>
  <cp:lastModifiedBy>低调</cp:lastModifiedBy>
  <dcterms:modified xsi:type="dcterms:W3CDTF">2024-04-02T02:29:04Z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771EF552A1CA41CFA424B64B0A353D35_13</vt:lpwstr>
  </property>
</Properties>
</file>